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b/>
          <w:sz w:val="24"/>
          <w:szCs w:val="24"/>
        </w:rPr>
        <w:t>POLICE SERVICES ADVISORY COMMITTEE</w:t>
      </w:r>
      <w:r w:rsidRPr="00547D8B">
        <w:rPr>
          <w:rFonts w:ascii="Times New Roman" w:hAnsi="Times New Roman" w:cs="Times New Roman"/>
          <w:sz w:val="24"/>
          <w:szCs w:val="24"/>
        </w:rPr>
        <w:t>: The Towns hereby estab</w:t>
      </w:r>
      <w:r>
        <w:rPr>
          <w:rFonts w:ascii="Times New Roman" w:hAnsi="Times New Roman" w:cs="Times New Roman"/>
          <w:sz w:val="24"/>
          <w:szCs w:val="24"/>
        </w:rPr>
        <w:t xml:space="preserve">lish a Police Services Advisory </w:t>
      </w:r>
      <w:r w:rsidRPr="00547D8B">
        <w:rPr>
          <w:rFonts w:ascii="Times New Roman" w:hAnsi="Times New Roman" w:cs="Times New Roman"/>
          <w:sz w:val="24"/>
          <w:szCs w:val="24"/>
        </w:rPr>
        <w:t>Committee (hereinafter the “Advisory Committee” or “Com</w:t>
      </w:r>
      <w:r>
        <w:rPr>
          <w:rFonts w:ascii="Times New Roman" w:hAnsi="Times New Roman" w:cs="Times New Roman"/>
          <w:sz w:val="24"/>
          <w:szCs w:val="24"/>
        </w:rPr>
        <w:t xml:space="preserve">mittee”), consisting of one (1) </w:t>
      </w:r>
      <w:r w:rsidRPr="00547D8B">
        <w:rPr>
          <w:rFonts w:ascii="Times New Roman" w:hAnsi="Times New Roman" w:cs="Times New Roman"/>
          <w:sz w:val="24"/>
          <w:szCs w:val="24"/>
        </w:rPr>
        <w:t>member of the respective Towns’ Select Boards, one (1) member of the respective Towns’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Finance Committees and one (1) Community Representative appointed by the Select Board in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the case of Shelburne and two (2) members by the Select Board in the case of Buckland. In any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case, the official size of this committee will be no more than seven (7) members unless new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members join this agreement in the future through the process described in Section 10.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Membership on the Committee shall be an odd number as required by G.L c. 43B § 20(c). The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purpose of the Committee will be to establish, analyze, and update as needed, the terms for the</w:t>
      </w:r>
    </w:p>
    <w:p w:rsid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police services provided pursuant to this Agreement.</w:t>
      </w:r>
    </w:p>
    <w:p w:rsidR="00A82CD3" w:rsidRDefault="00A82CD3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a) Purpose: Each Town may review, raise issues, and make comments or recommendations on</w:t>
      </w:r>
    </w:p>
    <w:p w:rsid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matters relating to the provision of police services under this Agreement, including:</w:t>
      </w:r>
    </w:p>
    <w:p w:rsidR="00A82CD3" w:rsidRPr="00547D8B" w:rsidRDefault="00A82CD3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7D8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47D8B">
        <w:rPr>
          <w:rFonts w:ascii="Times New Roman" w:hAnsi="Times New Roman" w:cs="Times New Roman"/>
          <w:sz w:val="24"/>
          <w:szCs w:val="24"/>
        </w:rPr>
        <w:t>) Review monthly assessments, including conducting an ongoing review of the underlying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data and assumptions used in determining each Town’s proportional share of the Police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Department’s expenditures. It is acknowledged that the assessments may change in the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future and will be reviewed and reassessed as agreed upon by vote of the Committee,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recommendation to the Towns, and affirmative vote of the Select Board. Should any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additional appropriation be made necessary by such change in assessment, Town</w:t>
      </w:r>
    </w:p>
    <w:p w:rsid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Meeting may be required to consider such appropriation.</w:t>
      </w:r>
    </w:p>
    <w:p w:rsidR="00A82CD3" w:rsidRPr="00547D8B" w:rsidRDefault="00A82CD3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ii) Deliberate and make recommendations on the Police budget to aid in the annual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budgeting process of each Town. It is acknowledged that such recommendations are</w:t>
      </w:r>
    </w:p>
    <w:p w:rsid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advisory only and the Committee has no authority to approve or deny the Police budget.</w:t>
      </w:r>
    </w:p>
    <w:p w:rsidR="00A82CD3" w:rsidRPr="00547D8B" w:rsidRDefault="00A82CD3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iii) Work to resolve issues of mutual concern regarding performance under this Agreement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between the Towns and provide support to the Police Chief when he or she may request</w:t>
      </w:r>
    </w:p>
    <w:p w:rsid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the same.</w:t>
      </w:r>
    </w:p>
    <w:p w:rsidR="00A82CD3" w:rsidRPr="00547D8B" w:rsidRDefault="00A82CD3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iv) Develop recommendations on terms and conditions for the admittance of any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prospective member towns that desire to become a party to this Agreement in the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future. This includes, at the discretion of the Committee, appointing subcommittees to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study issues, costs and other impacts and considerations that may arise from the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547D8B">
        <w:rPr>
          <w:rFonts w:ascii="Times New Roman" w:hAnsi="Times New Roman" w:cs="Times New Roman"/>
          <w:sz w:val="24"/>
          <w:szCs w:val="24"/>
        </w:rPr>
        <w:t>addition of new member towns, as well as the impact on the assessment considerations</w:t>
      </w:r>
    </w:p>
    <w:p w:rsid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put forth in Section 3 of this Agreement.</w:t>
      </w:r>
    </w:p>
    <w:p w:rsidR="00A82CD3" w:rsidRPr="00547D8B" w:rsidRDefault="00A82CD3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b) Operation: The Committee shall meet not less frequently than quarterly, to review matters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pertaining to police services provided pursuant to this Agreement. At such meetings the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Committee shall review, discuss and, as appropriate, make recommendations on issues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governed by this agreement except for those issues that are the responsibility of each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Town’s Select Board. Prior to these meetings, each Select Board may meet separately to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establish that Board’s position on any matters it wishes to discuss including those that are a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matter of each board’s distinct authority and those that are not, as if it were a matter purely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within its own authority. As the appointing authority, Shelburne shall have the ultimate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decision-making authority on matter raised by the Towns under this section. In instances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where such issues, policies or procedures are the result of State or Federal mandates or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otherwise deemed critical, in the exercise of reasonable discretion by the Police Chief to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maintain public safety, Shelburne shall maintain all decision-making authority. It is the</w:t>
      </w:r>
    </w:p>
    <w:p w:rsidR="00547D8B" w:rsidRPr="00547D8B" w:rsidRDefault="00547D8B" w:rsidP="0054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mutual understanding of each Party that they share an interest in efficient provision of</w:t>
      </w:r>
    </w:p>
    <w:p w:rsidR="00C80BEB" w:rsidRPr="00547D8B" w:rsidRDefault="00547D8B" w:rsidP="00547D8B">
      <w:pPr>
        <w:rPr>
          <w:rFonts w:ascii="Times New Roman" w:hAnsi="Times New Roman" w:cs="Times New Roman"/>
          <w:sz w:val="24"/>
          <w:szCs w:val="24"/>
        </w:rPr>
      </w:pPr>
      <w:r w:rsidRPr="00547D8B">
        <w:rPr>
          <w:rFonts w:ascii="Times New Roman" w:hAnsi="Times New Roman" w:cs="Times New Roman"/>
          <w:sz w:val="24"/>
          <w:szCs w:val="24"/>
        </w:rPr>
        <w:t>police services.</w:t>
      </w:r>
    </w:p>
    <w:sectPr w:rsidR="00C80BEB" w:rsidRPr="00547D8B" w:rsidSect="00547D8B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8B"/>
    <w:rsid w:val="00547D8B"/>
    <w:rsid w:val="00A82CD3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3DA7"/>
  <w15:chartTrackingRefBased/>
  <w15:docId w15:val="{17323CD8-426D-4A38-857A-C88F81E6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2024-03-13T12:25:00Z</cp:lastPrinted>
  <dcterms:created xsi:type="dcterms:W3CDTF">2024-03-13T12:08:00Z</dcterms:created>
  <dcterms:modified xsi:type="dcterms:W3CDTF">2024-03-13T12:27:00Z</dcterms:modified>
</cp:coreProperties>
</file>